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8" w:type="dxa"/>
        <w:jc w:val="center"/>
        <w:tblInd w:w="-57" w:type="dxa"/>
        <w:tblLayout w:type="fixed"/>
        <w:tblCellMar>
          <w:left w:w="85" w:type="dxa"/>
          <w:right w:w="85" w:type="dxa"/>
        </w:tblCellMar>
        <w:tblLook w:val="0000"/>
      </w:tblPr>
      <w:tblGrid>
        <w:gridCol w:w="4231"/>
        <w:gridCol w:w="5737"/>
      </w:tblGrid>
      <w:tr w:rsidR="008F5CDC" w:rsidRPr="008F3591">
        <w:trPr>
          <w:cantSplit/>
          <w:trHeight w:val="735"/>
          <w:jc w:val="center"/>
        </w:trPr>
        <w:tc>
          <w:tcPr>
            <w:tcW w:w="4231" w:type="dxa"/>
          </w:tcPr>
          <w:p w:rsidR="008F5CDC" w:rsidRPr="008F3591" w:rsidRDefault="008F5CDC" w:rsidP="00D95491">
            <w:pPr>
              <w:jc w:val="center"/>
            </w:pPr>
            <w:r w:rsidRPr="008F3591">
              <w:t>UBND HUYỆN CỦ CHI</w:t>
            </w:r>
          </w:p>
          <w:p w:rsidR="008F5CDC" w:rsidRPr="008F3591" w:rsidRDefault="001E05A9" w:rsidP="00D95491">
            <w:pPr>
              <w:jc w:val="center"/>
            </w:pPr>
            <w:r w:rsidRPr="001E05A9">
              <w:rPr>
                <w:b/>
                <w:noProof/>
              </w:rPr>
              <w:pict>
                <v:line id="_x0000_s1066" style="position:absolute;left:0;text-align:left;z-index:251658240" from="63.7pt,21.2pt" to="122.2pt,21.2pt"/>
              </w:pict>
            </w:r>
            <w:r w:rsidR="008F5CDC" w:rsidRPr="008F3591">
              <w:rPr>
                <w:b/>
              </w:rPr>
              <w:t>PHÒNG GIÁO DỤC VÀ ĐÀO TẠO</w:t>
            </w:r>
            <w:r w:rsidR="008F5CDC" w:rsidRPr="008F3591">
              <w:br/>
            </w:r>
          </w:p>
          <w:p w:rsidR="008F5CDC" w:rsidRPr="001B6915" w:rsidRDefault="008F5CDC" w:rsidP="00D95491">
            <w:pPr>
              <w:jc w:val="center"/>
              <w:rPr>
                <w:sz w:val="26"/>
              </w:rPr>
            </w:pPr>
            <w:r w:rsidRPr="001B6915">
              <w:rPr>
                <w:sz w:val="26"/>
              </w:rPr>
              <w:t xml:space="preserve">Số: </w:t>
            </w:r>
            <w:r w:rsidR="00E7214B">
              <w:rPr>
                <w:sz w:val="26"/>
              </w:rPr>
              <w:t>811</w:t>
            </w:r>
            <w:r w:rsidRPr="001B6915">
              <w:rPr>
                <w:sz w:val="26"/>
              </w:rPr>
              <w:t>/</w:t>
            </w:r>
            <w:r w:rsidR="00B413A3">
              <w:rPr>
                <w:sz w:val="26"/>
              </w:rPr>
              <w:t>BC-</w:t>
            </w:r>
            <w:r w:rsidRPr="001B6915">
              <w:rPr>
                <w:sz w:val="26"/>
              </w:rPr>
              <w:t>GDĐT-TH</w:t>
            </w:r>
          </w:p>
          <w:p w:rsidR="008F5CDC" w:rsidRPr="001B6915" w:rsidRDefault="008F5CDC" w:rsidP="00D95491">
            <w:pPr>
              <w:jc w:val="center"/>
              <w:rPr>
                <w:sz w:val="26"/>
              </w:rPr>
            </w:pPr>
          </w:p>
        </w:tc>
        <w:tc>
          <w:tcPr>
            <w:tcW w:w="5737" w:type="dxa"/>
          </w:tcPr>
          <w:p w:rsidR="008F5CDC" w:rsidRPr="008F3591" w:rsidRDefault="008F5CDC" w:rsidP="00D95491">
            <w:pPr>
              <w:jc w:val="center"/>
              <w:rPr>
                <w:b/>
                <w:bCs/>
              </w:rPr>
            </w:pPr>
            <w:r w:rsidRPr="008F3591">
              <w:rPr>
                <w:b/>
                <w:bCs/>
                <w:noProof/>
              </w:rPr>
              <w:t xml:space="preserve">CỘNG HOÀ XÃ HỘI CHỦ NGHĨA VIỆT </w:t>
            </w:r>
            <w:smartTag w:uri="urn:schemas-microsoft-com:office:smarttags" w:element="place">
              <w:smartTag w:uri="urn:schemas-microsoft-com:office:smarttags" w:element="country-region">
                <w:r w:rsidRPr="008F3591">
                  <w:rPr>
                    <w:b/>
                    <w:bCs/>
                    <w:noProof/>
                  </w:rPr>
                  <w:t>NAM</w:t>
                </w:r>
              </w:smartTag>
            </w:smartTag>
          </w:p>
          <w:p w:rsidR="008F5CDC" w:rsidRPr="008F3591" w:rsidRDefault="001E05A9" w:rsidP="00D95491">
            <w:pPr>
              <w:jc w:val="center"/>
              <w:rPr>
                <w:b/>
                <w:bCs/>
              </w:rPr>
            </w:pPr>
            <w:r w:rsidRPr="001E05A9">
              <w:rPr>
                <w:b/>
                <w:bCs/>
                <w:noProof/>
                <w:sz w:val="26"/>
              </w:rPr>
              <w:pict>
                <v:line id="_x0000_s1065" style="position:absolute;left:0;text-align:left;z-index:251657216" from="55.15pt,21.2pt" to="217.65pt,21.2pt"/>
              </w:pict>
            </w:r>
            <w:r w:rsidR="008F5CDC" w:rsidRPr="008F3591">
              <w:rPr>
                <w:b/>
                <w:bCs/>
                <w:sz w:val="26"/>
              </w:rPr>
              <w:t>Độc lập - Tự do - Hạnh phúc</w:t>
            </w:r>
            <w:r w:rsidR="008F5CDC" w:rsidRPr="008F3591">
              <w:rPr>
                <w:b/>
                <w:bCs/>
              </w:rPr>
              <w:br/>
            </w:r>
          </w:p>
          <w:p w:rsidR="008F5CDC" w:rsidRPr="001F4EF5" w:rsidRDefault="008F5CDC" w:rsidP="00D95491">
            <w:pPr>
              <w:jc w:val="center"/>
              <w:rPr>
                <w:i/>
              </w:rPr>
            </w:pPr>
            <w:r w:rsidRPr="001F4EF5">
              <w:rPr>
                <w:i/>
                <w:sz w:val="26"/>
              </w:rPr>
              <w:t xml:space="preserve">Củ Chi, ngày </w:t>
            </w:r>
            <w:r w:rsidR="00E7214B">
              <w:rPr>
                <w:i/>
                <w:sz w:val="26"/>
              </w:rPr>
              <w:t>05</w:t>
            </w:r>
            <w:r w:rsidRPr="001F4EF5">
              <w:rPr>
                <w:i/>
                <w:sz w:val="26"/>
              </w:rPr>
              <w:t xml:space="preserve"> tháng </w:t>
            </w:r>
            <w:r w:rsidR="00E7214B">
              <w:rPr>
                <w:i/>
                <w:sz w:val="26"/>
              </w:rPr>
              <w:t>6</w:t>
            </w:r>
            <w:r w:rsidR="000131AB">
              <w:rPr>
                <w:i/>
                <w:sz w:val="26"/>
              </w:rPr>
              <w:t xml:space="preserve"> </w:t>
            </w:r>
            <w:r w:rsidRPr="001F4EF5">
              <w:rPr>
                <w:i/>
                <w:sz w:val="26"/>
              </w:rPr>
              <w:t xml:space="preserve">năm </w:t>
            </w:r>
            <w:r w:rsidR="00F93BD5">
              <w:rPr>
                <w:i/>
                <w:sz w:val="26"/>
              </w:rPr>
              <w:t>201</w:t>
            </w:r>
            <w:r w:rsidR="00B413A3">
              <w:rPr>
                <w:i/>
                <w:sz w:val="26"/>
              </w:rPr>
              <w:t>7</w:t>
            </w:r>
          </w:p>
          <w:p w:rsidR="008F5CDC" w:rsidRPr="008F3591" w:rsidRDefault="008F5CDC" w:rsidP="00D95491"/>
          <w:p w:rsidR="008F5CDC" w:rsidRPr="008F3591" w:rsidRDefault="008F5CDC" w:rsidP="00D95491"/>
        </w:tc>
      </w:tr>
    </w:tbl>
    <w:p w:rsidR="004B30AB" w:rsidRPr="000131AB" w:rsidRDefault="00F06109" w:rsidP="00F250BC">
      <w:pPr>
        <w:spacing w:before="120"/>
        <w:jc w:val="center"/>
        <w:rPr>
          <w:b/>
          <w:sz w:val="28"/>
          <w:szCs w:val="28"/>
        </w:rPr>
      </w:pPr>
      <w:r w:rsidRPr="000131AB">
        <w:rPr>
          <w:b/>
          <w:sz w:val="28"/>
          <w:szCs w:val="28"/>
        </w:rPr>
        <w:t>BÁO CÁO</w:t>
      </w:r>
    </w:p>
    <w:p w:rsidR="00F250BC" w:rsidRPr="000131AB" w:rsidRDefault="000131AB" w:rsidP="000131AB">
      <w:pPr>
        <w:jc w:val="center"/>
        <w:rPr>
          <w:b/>
          <w:caps/>
          <w:sz w:val="28"/>
          <w:szCs w:val="28"/>
        </w:rPr>
      </w:pPr>
      <w:r w:rsidRPr="000131AB">
        <w:rPr>
          <w:b/>
          <w:caps/>
          <w:sz w:val="28"/>
          <w:szCs w:val="28"/>
        </w:rPr>
        <w:t>tỔng</w:t>
      </w:r>
      <w:r w:rsidR="00F06109" w:rsidRPr="000131AB">
        <w:rPr>
          <w:b/>
          <w:caps/>
          <w:sz w:val="28"/>
          <w:szCs w:val="28"/>
        </w:rPr>
        <w:t xml:space="preserve"> kẾt viỆc thỰc hiỆ</w:t>
      </w:r>
      <w:r w:rsidR="00F250BC" w:rsidRPr="000131AB">
        <w:rPr>
          <w:b/>
          <w:caps/>
          <w:sz w:val="28"/>
          <w:szCs w:val="28"/>
        </w:rPr>
        <w:t xml:space="preserve">n Thông tư </w:t>
      </w:r>
      <w:r w:rsidR="00B413A3">
        <w:rPr>
          <w:b/>
          <w:caps/>
          <w:sz w:val="28"/>
          <w:szCs w:val="28"/>
        </w:rPr>
        <w:t>22</w:t>
      </w:r>
      <w:r w:rsidR="00F250BC" w:rsidRPr="000131AB">
        <w:rPr>
          <w:b/>
          <w:caps/>
          <w:sz w:val="28"/>
          <w:szCs w:val="28"/>
        </w:rPr>
        <w:t>/201</w:t>
      </w:r>
      <w:r w:rsidR="00B413A3">
        <w:rPr>
          <w:b/>
          <w:caps/>
          <w:sz w:val="28"/>
          <w:szCs w:val="28"/>
        </w:rPr>
        <w:t>6</w:t>
      </w:r>
      <w:r w:rsidR="00F250BC" w:rsidRPr="000131AB">
        <w:rPr>
          <w:b/>
          <w:caps/>
          <w:sz w:val="28"/>
          <w:szCs w:val="28"/>
        </w:rPr>
        <w:t>/TT-BGDĐT</w:t>
      </w:r>
    </w:p>
    <w:p w:rsidR="00F06109" w:rsidRPr="000131AB" w:rsidRDefault="00F06109" w:rsidP="009A0C89">
      <w:pPr>
        <w:jc w:val="center"/>
        <w:rPr>
          <w:b/>
          <w:caps/>
          <w:sz w:val="28"/>
          <w:szCs w:val="28"/>
        </w:rPr>
      </w:pPr>
      <w:r w:rsidRPr="000131AB">
        <w:rPr>
          <w:b/>
          <w:caps/>
          <w:sz w:val="28"/>
          <w:szCs w:val="28"/>
        </w:rPr>
        <w:t>ngày 2</w:t>
      </w:r>
      <w:r w:rsidR="00B413A3">
        <w:rPr>
          <w:b/>
          <w:caps/>
          <w:sz w:val="28"/>
          <w:szCs w:val="28"/>
        </w:rPr>
        <w:t>2/9/2016</w:t>
      </w:r>
      <w:r w:rsidR="00F250BC" w:rsidRPr="000131AB">
        <w:rPr>
          <w:b/>
          <w:caps/>
          <w:sz w:val="28"/>
          <w:szCs w:val="28"/>
        </w:rPr>
        <w:t xml:space="preserve"> </w:t>
      </w:r>
      <w:r w:rsidRPr="000131AB">
        <w:rPr>
          <w:b/>
          <w:caps/>
          <w:sz w:val="28"/>
          <w:szCs w:val="28"/>
        </w:rPr>
        <w:t>cỦa BỘ GI</w:t>
      </w:r>
      <w:r w:rsidR="00F250BC" w:rsidRPr="000131AB">
        <w:rPr>
          <w:b/>
          <w:caps/>
          <w:sz w:val="28"/>
          <w:szCs w:val="28"/>
        </w:rPr>
        <w:t>Á</w:t>
      </w:r>
      <w:r w:rsidRPr="000131AB">
        <w:rPr>
          <w:b/>
          <w:caps/>
          <w:sz w:val="28"/>
          <w:szCs w:val="28"/>
        </w:rPr>
        <w:t>O DỤC VÀ ĐÀO TẠO</w:t>
      </w:r>
    </w:p>
    <w:p w:rsidR="00F06109" w:rsidRDefault="00F06109" w:rsidP="008F5CDC">
      <w:pPr>
        <w:tabs>
          <w:tab w:val="left" w:pos="3960"/>
        </w:tabs>
        <w:ind w:left="-540"/>
        <w:jc w:val="center"/>
        <w:rPr>
          <w:sz w:val="28"/>
          <w:szCs w:val="28"/>
        </w:rPr>
      </w:pPr>
    </w:p>
    <w:p w:rsidR="00B413A3" w:rsidRPr="00B413A3" w:rsidRDefault="00B413A3" w:rsidP="00B413A3">
      <w:pPr>
        <w:tabs>
          <w:tab w:val="left" w:pos="567"/>
          <w:tab w:val="left" w:pos="3960"/>
        </w:tabs>
        <w:spacing w:before="120"/>
        <w:ind w:firstLine="567"/>
        <w:jc w:val="both"/>
        <w:rPr>
          <w:sz w:val="28"/>
          <w:szCs w:val="28"/>
        </w:rPr>
      </w:pPr>
      <w:r w:rsidRPr="00B413A3">
        <w:rPr>
          <w:sz w:val="28"/>
          <w:szCs w:val="28"/>
        </w:rPr>
        <w:t>Thực hiện công văn số 1207/GDĐT-TH ngày 13</w:t>
      </w:r>
      <w:r>
        <w:rPr>
          <w:sz w:val="28"/>
          <w:szCs w:val="28"/>
        </w:rPr>
        <w:t>/</w:t>
      </w:r>
      <w:r w:rsidRPr="00B413A3">
        <w:rPr>
          <w:sz w:val="28"/>
          <w:szCs w:val="28"/>
        </w:rPr>
        <w:t>4</w:t>
      </w:r>
      <w:r>
        <w:rPr>
          <w:sz w:val="28"/>
          <w:szCs w:val="28"/>
        </w:rPr>
        <w:t>/</w:t>
      </w:r>
      <w:r w:rsidRPr="00B413A3">
        <w:rPr>
          <w:sz w:val="28"/>
          <w:szCs w:val="28"/>
        </w:rPr>
        <w:t>2017 của Sở Giáo dục và Đào tạo về hướng dẫn đánh giá cuối năm học và chuẩn bị tổng kết năm học cấp tiểu học;</w:t>
      </w:r>
    </w:p>
    <w:p w:rsidR="001A6CD7" w:rsidRPr="00F7747C" w:rsidRDefault="00B413A3" w:rsidP="00B413A3">
      <w:pPr>
        <w:tabs>
          <w:tab w:val="left" w:pos="567"/>
          <w:tab w:val="left" w:pos="3960"/>
        </w:tabs>
        <w:spacing w:before="120"/>
        <w:ind w:firstLine="567"/>
        <w:jc w:val="both"/>
        <w:rPr>
          <w:sz w:val="28"/>
          <w:szCs w:val="28"/>
        </w:rPr>
      </w:pPr>
      <w:r w:rsidRPr="00B413A3">
        <w:rPr>
          <w:sz w:val="28"/>
          <w:szCs w:val="28"/>
        </w:rPr>
        <w:t>Căn cứ công văn số 1200/GDĐT-TH ngày 07</w:t>
      </w:r>
      <w:r>
        <w:rPr>
          <w:sz w:val="28"/>
          <w:szCs w:val="28"/>
        </w:rPr>
        <w:t>/</w:t>
      </w:r>
      <w:r w:rsidRPr="00B413A3">
        <w:rPr>
          <w:sz w:val="28"/>
          <w:szCs w:val="28"/>
        </w:rPr>
        <w:t>9</w:t>
      </w:r>
      <w:r>
        <w:rPr>
          <w:sz w:val="28"/>
          <w:szCs w:val="28"/>
        </w:rPr>
        <w:t>/</w:t>
      </w:r>
      <w:r w:rsidRPr="00B413A3">
        <w:rPr>
          <w:sz w:val="28"/>
          <w:szCs w:val="28"/>
        </w:rPr>
        <w:t xml:space="preserve">2016 của Phòng </w:t>
      </w:r>
      <w:r>
        <w:rPr>
          <w:sz w:val="28"/>
          <w:szCs w:val="28"/>
        </w:rPr>
        <w:t>Giáo dục và Đào tạo</w:t>
      </w:r>
      <w:r w:rsidRPr="00B413A3">
        <w:rPr>
          <w:sz w:val="28"/>
          <w:szCs w:val="28"/>
        </w:rPr>
        <w:t xml:space="preserve"> về Kế hoạch thực hiện nhiệm vụ năm học 2016-2017 cấp tiểu học,</w:t>
      </w:r>
    </w:p>
    <w:p w:rsidR="00F327DC" w:rsidRPr="00F7747C" w:rsidRDefault="00F327DC" w:rsidP="00841245">
      <w:pPr>
        <w:tabs>
          <w:tab w:val="left" w:pos="567"/>
          <w:tab w:val="left" w:pos="3960"/>
        </w:tabs>
        <w:spacing w:before="120"/>
        <w:ind w:firstLine="567"/>
        <w:jc w:val="both"/>
        <w:rPr>
          <w:sz w:val="28"/>
          <w:szCs w:val="28"/>
        </w:rPr>
      </w:pPr>
      <w:r w:rsidRPr="00F7747C">
        <w:rPr>
          <w:sz w:val="28"/>
          <w:szCs w:val="28"/>
        </w:rPr>
        <w:t>Phò</w:t>
      </w:r>
      <w:r w:rsidR="000131AB">
        <w:rPr>
          <w:sz w:val="28"/>
          <w:szCs w:val="28"/>
        </w:rPr>
        <w:t>ng Giáo dục và Đào tạo báo cáo tổng</w:t>
      </w:r>
      <w:r w:rsidRPr="00F7747C">
        <w:rPr>
          <w:sz w:val="28"/>
          <w:szCs w:val="28"/>
        </w:rPr>
        <w:t xml:space="preserve"> kết việc </w:t>
      </w:r>
      <w:r w:rsidR="00321699">
        <w:rPr>
          <w:sz w:val="28"/>
          <w:szCs w:val="28"/>
        </w:rPr>
        <w:t xml:space="preserve">việc </w:t>
      </w:r>
      <w:r w:rsidRPr="00F7747C">
        <w:rPr>
          <w:sz w:val="28"/>
          <w:szCs w:val="28"/>
        </w:rPr>
        <w:t xml:space="preserve">thực hiện </w:t>
      </w:r>
      <w:r w:rsidR="001A6CD7" w:rsidRPr="00F7747C">
        <w:rPr>
          <w:sz w:val="28"/>
          <w:szCs w:val="28"/>
        </w:rPr>
        <w:t xml:space="preserve">Thông tư </w:t>
      </w:r>
      <w:r w:rsidR="00B413A3">
        <w:rPr>
          <w:sz w:val="28"/>
          <w:szCs w:val="28"/>
        </w:rPr>
        <w:t>22</w:t>
      </w:r>
      <w:r w:rsidR="00D37A8E" w:rsidRPr="00F7747C">
        <w:rPr>
          <w:sz w:val="28"/>
          <w:szCs w:val="28"/>
        </w:rPr>
        <w:t>/201</w:t>
      </w:r>
      <w:r w:rsidR="00B413A3">
        <w:rPr>
          <w:sz w:val="28"/>
          <w:szCs w:val="28"/>
        </w:rPr>
        <w:t>6</w:t>
      </w:r>
      <w:r w:rsidR="00D37A8E" w:rsidRPr="00F7747C">
        <w:rPr>
          <w:sz w:val="28"/>
          <w:szCs w:val="28"/>
        </w:rPr>
        <w:t>/TT-BGDĐT</w:t>
      </w:r>
      <w:r w:rsidR="001A6CD7" w:rsidRPr="00F7747C">
        <w:rPr>
          <w:sz w:val="28"/>
          <w:szCs w:val="28"/>
        </w:rPr>
        <w:t xml:space="preserve"> </w:t>
      </w:r>
      <w:r w:rsidR="00321699" w:rsidRPr="00321699">
        <w:rPr>
          <w:sz w:val="28"/>
          <w:szCs w:val="28"/>
        </w:rPr>
        <w:t>ngày 29/8/2016 của Bộ trưởng Bộ GD&amp;ĐT về sửa đổi, bổ sung một số điều của Quy định đánh giá học sinh tiểu học ban hành kèm theo Thông tư số 30/2014/TT-BGDĐT</w:t>
      </w:r>
      <w:r w:rsidR="00321699">
        <w:rPr>
          <w:sz w:val="28"/>
          <w:szCs w:val="28"/>
        </w:rPr>
        <w:t xml:space="preserve"> </w:t>
      </w:r>
      <w:r w:rsidRPr="00F7747C">
        <w:rPr>
          <w:sz w:val="28"/>
          <w:szCs w:val="28"/>
        </w:rPr>
        <w:t xml:space="preserve">trong </w:t>
      </w:r>
      <w:r w:rsidR="000131AB">
        <w:rPr>
          <w:sz w:val="28"/>
          <w:szCs w:val="28"/>
        </w:rPr>
        <w:t xml:space="preserve">năm </w:t>
      </w:r>
      <w:r w:rsidR="00AE5D16" w:rsidRPr="00F7747C">
        <w:rPr>
          <w:sz w:val="28"/>
          <w:szCs w:val="28"/>
        </w:rPr>
        <w:t>h</w:t>
      </w:r>
      <w:r w:rsidR="00817D48" w:rsidRPr="00F7747C">
        <w:rPr>
          <w:sz w:val="28"/>
          <w:szCs w:val="28"/>
        </w:rPr>
        <w:t xml:space="preserve">ọc </w:t>
      </w:r>
      <w:r w:rsidR="000131AB">
        <w:rPr>
          <w:sz w:val="28"/>
          <w:szCs w:val="28"/>
        </w:rPr>
        <w:t>201</w:t>
      </w:r>
      <w:r w:rsidR="00B413A3">
        <w:rPr>
          <w:sz w:val="28"/>
          <w:szCs w:val="28"/>
        </w:rPr>
        <w:t>6</w:t>
      </w:r>
      <w:r w:rsidR="000131AB">
        <w:rPr>
          <w:sz w:val="28"/>
          <w:szCs w:val="28"/>
        </w:rPr>
        <w:t xml:space="preserve"> - 201</w:t>
      </w:r>
      <w:r w:rsidR="00B413A3">
        <w:rPr>
          <w:sz w:val="28"/>
          <w:szCs w:val="28"/>
        </w:rPr>
        <w:t>7</w:t>
      </w:r>
      <w:r w:rsidRPr="00F7747C">
        <w:rPr>
          <w:sz w:val="28"/>
          <w:szCs w:val="28"/>
        </w:rPr>
        <w:t xml:space="preserve"> như sau:</w:t>
      </w:r>
    </w:p>
    <w:p w:rsidR="008F5CDC" w:rsidRPr="00841245" w:rsidRDefault="00750E65" w:rsidP="00841245">
      <w:pPr>
        <w:numPr>
          <w:ilvl w:val="0"/>
          <w:numId w:val="6"/>
        </w:numPr>
        <w:tabs>
          <w:tab w:val="left" w:pos="993"/>
        </w:tabs>
        <w:spacing w:before="120"/>
        <w:ind w:left="0" w:firstLine="567"/>
        <w:rPr>
          <w:b/>
          <w:sz w:val="28"/>
          <w:szCs w:val="28"/>
        </w:rPr>
      </w:pPr>
      <w:r>
        <w:rPr>
          <w:b/>
          <w:sz w:val="28"/>
          <w:szCs w:val="28"/>
        </w:rPr>
        <w:t>Những việc đã làm được</w:t>
      </w:r>
    </w:p>
    <w:p w:rsidR="00D37A8E" w:rsidRPr="00CF63DF" w:rsidRDefault="00E946B8" w:rsidP="00841245">
      <w:pPr>
        <w:numPr>
          <w:ilvl w:val="0"/>
          <w:numId w:val="7"/>
        </w:numPr>
        <w:tabs>
          <w:tab w:val="left" w:pos="993"/>
        </w:tabs>
        <w:spacing w:before="120"/>
        <w:ind w:left="0" w:firstLine="567"/>
        <w:jc w:val="both"/>
        <w:rPr>
          <w:sz w:val="28"/>
          <w:szCs w:val="28"/>
        </w:rPr>
      </w:pPr>
      <w:r w:rsidRPr="00CF63DF">
        <w:rPr>
          <w:sz w:val="28"/>
          <w:szCs w:val="28"/>
        </w:rPr>
        <w:t xml:space="preserve">Sau khi dự tập huấn về nội dung Thông tư số 22/2016/TT-BGDĐT, Phòng </w:t>
      </w:r>
      <w:r w:rsidR="00321699" w:rsidRPr="00CF63DF">
        <w:rPr>
          <w:sz w:val="28"/>
          <w:szCs w:val="28"/>
        </w:rPr>
        <w:t xml:space="preserve">Giáo dục và Đào tạo </w:t>
      </w:r>
      <w:r w:rsidRPr="00CF63DF">
        <w:rPr>
          <w:sz w:val="28"/>
          <w:szCs w:val="28"/>
        </w:rPr>
        <w:t xml:space="preserve">đã ban hành văn bản số 1680/GDĐT-TH ngày 23/11/2016 hướng dẫn </w:t>
      </w:r>
      <w:r w:rsidR="00321699" w:rsidRPr="00CF63DF">
        <w:rPr>
          <w:sz w:val="28"/>
          <w:szCs w:val="28"/>
        </w:rPr>
        <w:t xml:space="preserve">các trường </w:t>
      </w:r>
      <w:r w:rsidRPr="00CF63DF">
        <w:rPr>
          <w:sz w:val="28"/>
          <w:szCs w:val="28"/>
        </w:rPr>
        <w:t>tập huấn đánh giá học sinh theo Thông tư 22/2016/TT-BGDĐT.</w:t>
      </w:r>
    </w:p>
    <w:p w:rsidR="00321699" w:rsidRPr="00CF63DF" w:rsidRDefault="00321699" w:rsidP="00321699">
      <w:pPr>
        <w:numPr>
          <w:ilvl w:val="0"/>
          <w:numId w:val="7"/>
        </w:numPr>
        <w:tabs>
          <w:tab w:val="left" w:pos="993"/>
        </w:tabs>
        <w:spacing w:before="120"/>
        <w:ind w:left="0" w:firstLine="567"/>
        <w:jc w:val="both"/>
        <w:rPr>
          <w:sz w:val="28"/>
          <w:szCs w:val="28"/>
        </w:rPr>
      </w:pPr>
      <w:r w:rsidRPr="00CF63DF">
        <w:rPr>
          <w:sz w:val="28"/>
          <w:szCs w:val="28"/>
        </w:rPr>
        <w:t>Đồng thời, Phòng Giáo dục và Đào tạo đã tổ chức tập huấn nội dung đánh giá học sinh theo Thông tư 22/2016/TT-BGDĐT cho đội ngũ CBQL và đại diện Ban Đại diện cha mẹ học sinh vào ngày 09/12/2016 và yêu cầu các đơn vị về tiếp tục triển khai lại trong đội ngũ nhà trường và cha mẹ học sinh.</w:t>
      </w:r>
    </w:p>
    <w:p w:rsidR="00E946B8" w:rsidRPr="00CF63DF" w:rsidRDefault="00321699" w:rsidP="00CF63DF">
      <w:pPr>
        <w:numPr>
          <w:ilvl w:val="0"/>
          <w:numId w:val="7"/>
        </w:numPr>
        <w:tabs>
          <w:tab w:val="left" w:pos="993"/>
        </w:tabs>
        <w:spacing w:before="120"/>
        <w:ind w:left="0" w:firstLine="567"/>
        <w:jc w:val="both"/>
        <w:rPr>
          <w:sz w:val="28"/>
          <w:szCs w:val="28"/>
        </w:rPr>
      </w:pPr>
      <w:r w:rsidRPr="00CF63DF">
        <w:rPr>
          <w:sz w:val="28"/>
          <w:szCs w:val="28"/>
        </w:rPr>
        <w:t>Đã tổ chức tập huấn nâng cao năng lực ra đề kiểm tra theo Thông tư 22/2016/TT-BGDĐT với các môn: Toán, Tiếng Việt, Khoa học, Tiếng Anh, Tin học, Lịch sử và Địa lí vào ngày 01/3/2017. Cho đội ngũ CBQL và giáo viên cốt cán ở các trường tiểu học, trường Nuôi dạy trẻ em khuyết tật.</w:t>
      </w:r>
    </w:p>
    <w:p w:rsidR="008F5CDC" w:rsidRPr="00841245" w:rsidRDefault="00817D48" w:rsidP="00841245">
      <w:pPr>
        <w:numPr>
          <w:ilvl w:val="0"/>
          <w:numId w:val="6"/>
        </w:numPr>
        <w:tabs>
          <w:tab w:val="left" w:pos="993"/>
        </w:tabs>
        <w:spacing w:before="120"/>
        <w:ind w:left="0" w:firstLine="567"/>
        <w:jc w:val="both"/>
        <w:rPr>
          <w:b/>
          <w:sz w:val="28"/>
          <w:szCs w:val="28"/>
        </w:rPr>
      </w:pPr>
      <w:r>
        <w:rPr>
          <w:b/>
          <w:sz w:val="28"/>
          <w:szCs w:val="28"/>
        </w:rPr>
        <w:t>Nhận xét</w:t>
      </w:r>
    </w:p>
    <w:p w:rsidR="00E813C4" w:rsidRPr="00CF63DF" w:rsidRDefault="00CF63DF" w:rsidP="005474E4">
      <w:pPr>
        <w:numPr>
          <w:ilvl w:val="0"/>
          <w:numId w:val="7"/>
        </w:numPr>
        <w:tabs>
          <w:tab w:val="left" w:pos="993"/>
        </w:tabs>
        <w:spacing w:before="120"/>
        <w:ind w:left="0" w:firstLine="567"/>
        <w:jc w:val="both"/>
        <w:rPr>
          <w:sz w:val="28"/>
          <w:szCs w:val="28"/>
        </w:rPr>
      </w:pPr>
      <w:r w:rsidRPr="00CF63DF">
        <w:rPr>
          <w:sz w:val="28"/>
          <w:szCs w:val="28"/>
        </w:rPr>
        <w:t xml:space="preserve">Cán bộ quản lý </w:t>
      </w:r>
      <w:r w:rsidR="00E813C4" w:rsidRPr="00CF63DF">
        <w:rPr>
          <w:sz w:val="28"/>
          <w:szCs w:val="28"/>
        </w:rPr>
        <w:t xml:space="preserve">quan tâm việc thăm lớp, dự giờ và có những nhận xét góp ý tiết dạy cũng như tư vấn, giúp đỡ, giải đáp cho giáo viên về nội dung Thông tư </w:t>
      </w:r>
      <w:r w:rsidRPr="00CF63DF">
        <w:rPr>
          <w:sz w:val="28"/>
          <w:szCs w:val="28"/>
        </w:rPr>
        <w:t>22/2016/TT-BGDĐT</w:t>
      </w:r>
      <w:r w:rsidR="00E813C4" w:rsidRPr="00CF63DF">
        <w:rPr>
          <w:sz w:val="28"/>
          <w:szCs w:val="28"/>
        </w:rPr>
        <w:t>.</w:t>
      </w:r>
    </w:p>
    <w:p w:rsidR="00CF63DF" w:rsidRPr="00CF63DF" w:rsidRDefault="00CF63DF" w:rsidP="00CF63DF">
      <w:pPr>
        <w:numPr>
          <w:ilvl w:val="0"/>
          <w:numId w:val="7"/>
        </w:numPr>
        <w:tabs>
          <w:tab w:val="left" w:pos="993"/>
        </w:tabs>
        <w:spacing w:before="120"/>
        <w:ind w:left="0" w:firstLine="567"/>
        <w:jc w:val="both"/>
        <w:rPr>
          <w:sz w:val="28"/>
          <w:szCs w:val="28"/>
        </w:rPr>
      </w:pPr>
      <w:r w:rsidRPr="00CF63DF">
        <w:rPr>
          <w:sz w:val="28"/>
          <w:szCs w:val="28"/>
        </w:rPr>
        <w:t>Qua thăm lớp, dự giờ, kiểm tra hồ sơ giáo viên và tập vở học sinh cho thấy giáo viên đã nhận xét bằng lời hay ghi nhận xét vào vở học sinh đúng theo tinh thần Thông tư số 22/2016/TT-BGDĐT.</w:t>
      </w:r>
    </w:p>
    <w:p w:rsidR="00224DCA" w:rsidRDefault="00CF63DF" w:rsidP="00CF63DF">
      <w:pPr>
        <w:numPr>
          <w:ilvl w:val="0"/>
          <w:numId w:val="7"/>
        </w:numPr>
        <w:tabs>
          <w:tab w:val="left" w:pos="993"/>
        </w:tabs>
        <w:spacing w:before="120"/>
        <w:ind w:left="0" w:firstLine="567"/>
        <w:jc w:val="both"/>
        <w:rPr>
          <w:sz w:val="28"/>
          <w:szCs w:val="28"/>
        </w:rPr>
      </w:pPr>
      <w:r w:rsidRPr="00CF63DF">
        <w:rPr>
          <w:sz w:val="28"/>
          <w:szCs w:val="28"/>
        </w:rPr>
        <w:t xml:space="preserve">Công tác tổ chức kiểm tra, đánh giá học sinh theo Thông tư 22/TT-BGDĐT ở các trường đã đi vào nề nếp, theo đúng các văn bản hướng dẫn của </w:t>
      </w:r>
      <w:r w:rsidRPr="00CF63DF">
        <w:rPr>
          <w:sz w:val="28"/>
          <w:szCs w:val="28"/>
        </w:rPr>
        <w:lastRenderedPageBreak/>
        <w:t>Sở Giáo dục và Đào tạo và Phòng Giáo dục và Đào tạo huyện từ các khâu: xây dựng kế hoạch ôn tập kiểm tra, ban hành quyết định thành lập ban ra đề, hợp đồng với cơ sở photo đề đến việc tổ chức xây dựng, thống nhất ma trận đề; ra đề chính thức và tổ chức coi, chấm bàn giao chất lượng giáo dục.</w:t>
      </w:r>
    </w:p>
    <w:p w:rsidR="00123BE1" w:rsidRPr="00CF63DF" w:rsidRDefault="00123BE1" w:rsidP="00123BE1">
      <w:pPr>
        <w:tabs>
          <w:tab w:val="left" w:pos="993"/>
        </w:tabs>
        <w:spacing w:before="120"/>
        <w:ind w:firstLine="567"/>
        <w:jc w:val="both"/>
        <w:rPr>
          <w:sz w:val="28"/>
          <w:szCs w:val="28"/>
        </w:rPr>
      </w:pPr>
      <w:r>
        <w:rPr>
          <w:sz w:val="28"/>
          <w:szCs w:val="28"/>
        </w:rPr>
        <w:t xml:space="preserve">Tóm lại, trong năm học 2016-2017, việc thực hiện </w:t>
      </w:r>
      <w:r w:rsidRPr="00CF63DF">
        <w:rPr>
          <w:sz w:val="28"/>
          <w:szCs w:val="28"/>
        </w:rPr>
        <w:t>Thông tư 22/TT-BGDĐT</w:t>
      </w:r>
      <w:r>
        <w:rPr>
          <w:sz w:val="28"/>
          <w:szCs w:val="28"/>
        </w:rPr>
        <w:t xml:space="preserve"> từng bước đi vào nền nếp (do chỉ thay đổi một số nội dung theo Thông tư </w:t>
      </w:r>
      <w:r w:rsidRPr="00321699">
        <w:rPr>
          <w:sz w:val="28"/>
          <w:szCs w:val="28"/>
        </w:rPr>
        <w:t>30/2014/TT-BGDĐT</w:t>
      </w:r>
      <w:r>
        <w:rPr>
          <w:sz w:val="28"/>
          <w:szCs w:val="28"/>
        </w:rPr>
        <w:t xml:space="preserve">), đội ngũ CBQL, giáo viên, học sinh và cha mẹ học sinh đã hiểu được mục đích, yêu cầu và nội dung của việc đánh giá học sinh là nhằm </w:t>
      </w:r>
      <w:r w:rsidRPr="00123BE1">
        <w:rPr>
          <w:sz w:val="28"/>
          <w:szCs w:val="28"/>
        </w:rPr>
        <w:t>động viên, khuyến khích sự cố gắng trong học tập, rèn luyện của học sinh; giúp học sinh phát huy nhiều nhất khả năng của mỗi em cũng như giúp các em biết tự nhận xét và được tham gia nhận xét bạn, nhóm bạn về những biểu hiện của từng năng lực, phẩm chất để hoàn thiện bản thân</w:t>
      </w:r>
      <w:r>
        <w:rPr>
          <w:sz w:val="28"/>
          <w:szCs w:val="28"/>
        </w:rPr>
        <w:t xml:space="preserve">./. </w:t>
      </w:r>
    </w:p>
    <w:p w:rsidR="00224DCA" w:rsidRPr="00C16DA4" w:rsidRDefault="00224DCA" w:rsidP="00C16DA4">
      <w:pPr>
        <w:tabs>
          <w:tab w:val="left" w:pos="993"/>
        </w:tabs>
        <w:spacing w:before="120"/>
        <w:ind w:firstLine="567"/>
        <w:jc w:val="both"/>
        <w:rPr>
          <w:sz w:val="28"/>
          <w:szCs w:val="28"/>
        </w:rPr>
      </w:pPr>
    </w:p>
    <w:tbl>
      <w:tblPr>
        <w:tblW w:w="0" w:type="auto"/>
        <w:jc w:val="center"/>
        <w:tblInd w:w="-1083" w:type="dxa"/>
        <w:tblLayout w:type="fixed"/>
        <w:tblLook w:val="0000"/>
      </w:tblPr>
      <w:tblGrid>
        <w:gridCol w:w="4227"/>
        <w:gridCol w:w="5637"/>
      </w:tblGrid>
      <w:tr w:rsidR="00C71976" w:rsidRPr="004A0180">
        <w:trPr>
          <w:jc w:val="center"/>
        </w:trPr>
        <w:tc>
          <w:tcPr>
            <w:tcW w:w="4227" w:type="dxa"/>
          </w:tcPr>
          <w:p w:rsidR="00C71976" w:rsidRPr="00E009A0" w:rsidRDefault="00C71976" w:rsidP="00D95491">
            <w:pPr>
              <w:rPr>
                <w:b/>
                <w:bCs/>
                <w:i/>
                <w:iCs/>
              </w:rPr>
            </w:pPr>
            <w:r w:rsidRPr="00E009A0">
              <w:rPr>
                <w:b/>
                <w:bCs/>
                <w:i/>
                <w:iCs/>
              </w:rPr>
              <w:t>Nơi nhận:</w:t>
            </w:r>
          </w:p>
          <w:p w:rsidR="00C71976" w:rsidRPr="00CA6FB4" w:rsidRDefault="00C71976" w:rsidP="00D95491">
            <w:pPr>
              <w:rPr>
                <w:sz w:val="22"/>
              </w:rPr>
            </w:pPr>
            <w:r w:rsidRPr="00CA6FB4">
              <w:rPr>
                <w:sz w:val="22"/>
              </w:rPr>
              <w:t xml:space="preserve">- </w:t>
            </w:r>
            <w:r w:rsidR="00F06109">
              <w:rPr>
                <w:sz w:val="22"/>
              </w:rPr>
              <w:t>Phòng GD</w:t>
            </w:r>
            <w:r w:rsidR="00A21C00">
              <w:rPr>
                <w:sz w:val="22"/>
              </w:rPr>
              <w:t xml:space="preserve"> tiểu học </w:t>
            </w:r>
            <w:r w:rsidR="00F06109">
              <w:rPr>
                <w:sz w:val="22"/>
              </w:rPr>
              <w:t>-</w:t>
            </w:r>
            <w:r w:rsidR="00A21C00">
              <w:rPr>
                <w:sz w:val="22"/>
              </w:rPr>
              <w:t xml:space="preserve"> </w:t>
            </w:r>
            <w:r w:rsidR="00F06109">
              <w:rPr>
                <w:sz w:val="22"/>
              </w:rPr>
              <w:t>Sở GD&amp;ĐT</w:t>
            </w:r>
            <w:r w:rsidR="00F06109" w:rsidRPr="00CA6FB4">
              <w:rPr>
                <w:sz w:val="22"/>
              </w:rPr>
              <w:t>;</w:t>
            </w:r>
          </w:p>
          <w:p w:rsidR="00C71976" w:rsidRDefault="00C71976" w:rsidP="00D95491">
            <w:pPr>
              <w:rPr>
                <w:sz w:val="22"/>
              </w:rPr>
            </w:pPr>
            <w:r w:rsidRPr="00CA6FB4">
              <w:rPr>
                <w:sz w:val="22"/>
              </w:rPr>
              <w:t>- Lãnh đạo</w:t>
            </w:r>
            <w:r w:rsidR="000277E0">
              <w:rPr>
                <w:sz w:val="22"/>
              </w:rPr>
              <w:t xml:space="preserve"> phụ trách</w:t>
            </w:r>
            <w:r w:rsidRPr="00CA6FB4">
              <w:rPr>
                <w:sz w:val="22"/>
              </w:rPr>
              <w:t>;</w:t>
            </w:r>
          </w:p>
          <w:p w:rsidR="00A21C00" w:rsidRDefault="00A21C00" w:rsidP="00D95491">
            <w:pPr>
              <w:rPr>
                <w:sz w:val="22"/>
              </w:rPr>
            </w:pPr>
            <w:r>
              <w:rPr>
                <w:sz w:val="22"/>
              </w:rPr>
              <w:t>- Trường tiểu học;</w:t>
            </w:r>
          </w:p>
          <w:p w:rsidR="00A21C00" w:rsidRPr="00CA6FB4" w:rsidRDefault="00A21C00" w:rsidP="00D95491">
            <w:pPr>
              <w:rPr>
                <w:sz w:val="22"/>
              </w:rPr>
            </w:pPr>
            <w:r>
              <w:rPr>
                <w:sz w:val="22"/>
              </w:rPr>
              <w:t>- Trường NDTEKT;</w:t>
            </w:r>
          </w:p>
          <w:p w:rsidR="00C71976" w:rsidRDefault="00C71976" w:rsidP="00D95491">
            <w:pPr>
              <w:rPr>
                <w:sz w:val="20"/>
              </w:rPr>
            </w:pPr>
            <w:r w:rsidRPr="00CA6FB4">
              <w:rPr>
                <w:sz w:val="22"/>
              </w:rPr>
              <w:t>- Lưu: VT, TH.</w:t>
            </w:r>
          </w:p>
        </w:tc>
        <w:tc>
          <w:tcPr>
            <w:tcW w:w="5637" w:type="dxa"/>
          </w:tcPr>
          <w:p w:rsidR="00C71976" w:rsidRPr="00E009A0" w:rsidRDefault="00C71976" w:rsidP="00D95491">
            <w:pPr>
              <w:ind w:hanging="6"/>
              <w:jc w:val="center"/>
              <w:rPr>
                <w:spacing w:val="-6"/>
                <w:sz w:val="26"/>
              </w:rPr>
            </w:pPr>
            <w:r>
              <w:rPr>
                <w:b/>
                <w:bCs/>
                <w:spacing w:val="-6"/>
                <w:sz w:val="26"/>
              </w:rPr>
              <w:t xml:space="preserve">KT. </w:t>
            </w:r>
            <w:r w:rsidRPr="00E009A0">
              <w:rPr>
                <w:b/>
                <w:bCs/>
                <w:spacing w:val="-6"/>
                <w:sz w:val="26"/>
              </w:rPr>
              <w:t>TRƯỞNG PHÒNG</w:t>
            </w:r>
          </w:p>
          <w:p w:rsidR="00C71976" w:rsidRDefault="00C71976" w:rsidP="00D95491">
            <w:pPr>
              <w:ind w:hanging="6"/>
              <w:jc w:val="center"/>
              <w:rPr>
                <w:b/>
                <w:sz w:val="26"/>
              </w:rPr>
            </w:pPr>
            <w:r w:rsidRPr="00E009A0">
              <w:rPr>
                <w:b/>
                <w:sz w:val="26"/>
              </w:rPr>
              <w:t>PHÓ TRƯỞNG PHÒNG</w:t>
            </w:r>
          </w:p>
          <w:p w:rsidR="00C71976" w:rsidRDefault="00C71976" w:rsidP="00D95491">
            <w:pPr>
              <w:ind w:hanging="6"/>
              <w:jc w:val="center"/>
              <w:rPr>
                <w:sz w:val="26"/>
              </w:rPr>
            </w:pPr>
          </w:p>
          <w:p w:rsidR="00C71976" w:rsidRPr="009744DD" w:rsidRDefault="007833A2" w:rsidP="007833A2">
            <w:pPr>
              <w:tabs>
                <w:tab w:val="left" w:pos="1710"/>
                <w:tab w:val="center" w:pos="2707"/>
              </w:tabs>
              <w:ind w:hanging="6"/>
              <w:rPr>
                <w:sz w:val="20"/>
              </w:rPr>
            </w:pPr>
            <w:r>
              <w:tab/>
            </w:r>
            <w:r>
              <w:tab/>
            </w:r>
            <w:r w:rsidR="00F2301F">
              <w:t xml:space="preserve">   </w:t>
            </w:r>
            <w:r w:rsidR="0049785E" w:rsidRPr="009744DD">
              <w:rPr>
                <w:sz w:val="20"/>
              </w:rPr>
              <w:t>(đã ký và đóng dấu)</w:t>
            </w:r>
          </w:p>
          <w:p w:rsidR="00C71976" w:rsidRDefault="00C71976" w:rsidP="00D95491">
            <w:pPr>
              <w:ind w:hanging="6"/>
              <w:jc w:val="center"/>
              <w:rPr>
                <w:sz w:val="26"/>
              </w:rPr>
            </w:pPr>
          </w:p>
          <w:p w:rsidR="00C71976" w:rsidRPr="004A0180" w:rsidRDefault="00CF63DF" w:rsidP="00D95491">
            <w:pPr>
              <w:ind w:hanging="6"/>
              <w:jc w:val="center"/>
              <w:rPr>
                <w:b/>
                <w:sz w:val="26"/>
              </w:rPr>
            </w:pPr>
            <w:r>
              <w:rPr>
                <w:b/>
                <w:sz w:val="28"/>
              </w:rPr>
              <w:t>Nguyễn Huỳnh Long</w:t>
            </w:r>
          </w:p>
        </w:tc>
      </w:tr>
    </w:tbl>
    <w:p w:rsidR="00F453A8" w:rsidRDefault="00F453A8" w:rsidP="00321699">
      <w:pPr>
        <w:tabs>
          <w:tab w:val="left" w:pos="1770"/>
        </w:tabs>
        <w:ind w:left="-540"/>
      </w:pPr>
    </w:p>
    <w:sectPr w:rsidR="00F453A8" w:rsidSect="00A27C1B">
      <w:pgSz w:w="11909" w:h="16834"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2C9" w:rsidRDefault="009F52C9">
      <w:r>
        <w:separator/>
      </w:r>
    </w:p>
  </w:endnote>
  <w:endnote w:type="continuationSeparator" w:id="1">
    <w:p w:rsidR="009F52C9" w:rsidRDefault="009F5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2C9" w:rsidRDefault="009F52C9">
      <w:r>
        <w:separator/>
      </w:r>
    </w:p>
  </w:footnote>
  <w:footnote w:type="continuationSeparator" w:id="1">
    <w:p w:rsidR="009F52C9" w:rsidRDefault="009F5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56C"/>
    <w:multiLevelType w:val="hybridMultilevel"/>
    <w:tmpl w:val="07C0A90E"/>
    <w:lvl w:ilvl="0" w:tplc="4378C36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4B5B9A"/>
    <w:multiLevelType w:val="hybridMultilevel"/>
    <w:tmpl w:val="F182C70A"/>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157F4B6C"/>
    <w:multiLevelType w:val="hybridMultilevel"/>
    <w:tmpl w:val="F64EB9C2"/>
    <w:lvl w:ilvl="0" w:tplc="F87C43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8961B4"/>
    <w:multiLevelType w:val="hybridMultilevel"/>
    <w:tmpl w:val="FEA004C0"/>
    <w:lvl w:ilvl="0" w:tplc="4378C3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B10A6"/>
    <w:multiLevelType w:val="hybridMultilevel"/>
    <w:tmpl w:val="FE52270A"/>
    <w:lvl w:ilvl="0" w:tplc="EEB061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0D35AC"/>
    <w:multiLevelType w:val="hybridMultilevel"/>
    <w:tmpl w:val="80E8C2A2"/>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nsid w:val="442A4B45"/>
    <w:multiLevelType w:val="singleLevel"/>
    <w:tmpl w:val="B0B0E3D4"/>
    <w:lvl w:ilvl="0">
      <w:numFmt w:val="bullet"/>
      <w:lvlText w:val="-"/>
      <w:lvlJc w:val="left"/>
      <w:pPr>
        <w:tabs>
          <w:tab w:val="num" w:pos="360"/>
        </w:tabs>
        <w:ind w:left="360" w:hanging="360"/>
      </w:pPr>
      <w:rPr>
        <w:rFonts w:ascii="Times New Roman" w:hAnsi="Times New Roman" w:hint="default"/>
      </w:rPr>
    </w:lvl>
  </w:abstractNum>
  <w:abstractNum w:abstractNumId="7">
    <w:nsid w:val="54FE4924"/>
    <w:multiLevelType w:val="hybridMultilevel"/>
    <w:tmpl w:val="EEBA11CC"/>
    <w:lvl w:ilvl="0" w:tplc="A0B83B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07A4104"/>
    <w:multiLevelType w:val="hybridMultilevel"/>
    <w:tmpl w:val="95CC2B7C"/>
    <w:lvl w:ilvl="0" w:tplc="1D1C25A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4"/>
  </w:num>
  <w:num w:numId="6">
    <w:abstractNumId w:val="7"/>
  </w:num>
  <w:num w:numId="7">
    <w:abstractNumId w:val="8"/>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mirrorMargins/>
  <w:stylePaneFormatFilter w:val="3F01"/>
  <w:documentProtection w:edit="readOnly" w:enforcement="0"/>
  <w:defaultTabStop w:val="720"/>
  <w:characterSpacingControl w:val="doNotCompress"/>
  <w:footnotePr>
    <w:footnote w:id="0"/>
    <w:footnote w:id="1"/>
  </w:footnotePr>
  <w:endnotePr>
    <w:endnote w:id="0"/>
    <w:endnote w:id="1"/>
  </w:endnotePr>
  <w:compat/>
  <w:rsids>
    <w:rsidRoot w:val="00DA597A"/>
    <w:rsid w:val="000010F0"/>
    <w:rsid w:val="0001224A"/>
    <w:rsid w:val="000131AB"/>
    <w:rsid w:val="000222E2"/>
    <w:rsid w:val="000259CB"/>
    <w:rsid w:val="000277E0"/>
    <w:rsid w:val="00061622"/>
    <w:rsid w:val="0008751B"/>
    <w:rsid w:val="00095A16"/>
    <w:rsid w:val="000B0C81"/>
    <w:rsid w:val="000C7092"/>
    <w:rsid w:val="000E3581"/>
    <w:rsid w:val="00100CE7"/>
    <w:rsid w:val="00123BE1"/>
    <w:rsid w:val="00135215"/>
    <w:rsid w:val="00152B2C"/>
    <w:rsid w:val="00171EDD"/>
    <w:rsid w:val="00187D64"/>
    <w:rsid w:val="001A6CD7"/>
    <w:rsid w:val="001B056A"/>
    <w:rsid w:val="001E05A9"/>
    <w:rsid w:val="001E1573"/>
    <w:rsid w:val="001E2201"/>
    <w:rsid w:val="001E5A06"/>
    <w:rsid w:val="00205445"/>
    <w:rsid w:val="002116C9"/>
    <w:rsid w:val="00214DD3"/>
    <w:rsid w:val="00224DCA"/>
    <w:rsid w:val="002609E0"/>
    <w:rsid w:val="0027246C"/>
    <w:rsid w:val="002726F5"/>
    <w:rsid w:val="002B6615"/>
    <w:rsid w:val="002D0277"/>
    <w:rsid w:val="002D6B51"/>
    <w:rsid w:val="00320089"/>
    <w:rsid w:val="00321699"/>
    <w:rsid w:val="00343A7A"/>
    <w:rsid w:val="00367E77"/>
    <w:rsid w:val="003728F6"/>
    <w:rsid w:val="00376484"/>
    <w:rsid w:val="003A369E"/>
    <w:rsid w:val="003A3ABB"/>
    <w:rsid w:val="003B7949"/>
    <w:rsid w:val="003C0642"/>
    <w:rsid w:val="003C6D0B"/>
    <w:rsid w:val="003D1AC9"/>
    <w:rsid w:val="003D4605"/>
    <w:rsid w:val="003D4791"/>
    <w:rsid w:val="003E04FF"/>
    <w:rsid w:val="003F2522"/>
    <w:rsid w:val="004031CF"/>
    <w:rsid w:val="00435AC3"/>
    <w:rsid w:val="00437CAF"/>
    <w:rsid w:val="00462EF3"/>
    <w:rsid w:val="00485FE9"/>
    <w:rsid w:val="0049785E"/>
    <w:rsid w:val="004A6777"/>
    <w:rsid w:val="004B30AB"/>
    <w:rsid w:val="004B4A4C"/>
    <w:rsid w:val="004C3E35"/>
    <w:rsid w:val="004E298F"/>
    <w:rsid w:val="004F7C38"/>
    <w:rsid w:val="0053796B"/>
    <w:rsid w:val="005474E4"/>
    <w:rsid w:val="00574F9A"/>
    <w:rsid w:val="00581CF0"/>
    <w:rsid w:val="00582B56"/>
    <w:rsid w:val="005B68CB"/>
    <w:rsid w:val="005E120C"/>
    <w:rsid w:val="00602AE4"/>
    <w:rsid w:val="00613A51"/>
    <w:rsid w:val="00615208"/>
    <w:rsid w:val="00631F26"/>
    <w:rsid w:val="00644D03"/>
    <w:rsid w:val="00676BE3"/>
    <w:rsid w:val="006973BF"/>
    <w:rsid w:val="006C55E1"/>
    <w:rsid w:val="006D05BE"/>
    <w:rsid w:val="006D300D"/>
    <w:rsid w:val="006D3D35"/>
    <w:rsid w:val="007051B6"/>
    <w:rsid w:val="00706E9C"/>
    <w:rsid w:val="007315B6"/>
    <w:rsid w:val="00750E65"/>
    <w:rsid w:val="00760D38"/>
    <w:rsid w:val="007704B0"/>
    <w:rsid w:val="007833A2"/>
    <w:rsid w:val="00783450"/>
    <w:rsid w:val="00786057"/>
    <w:rsid w:val="007A3280"/>
    <w:rsid w:val="007C4F9A"/>
    <w:rsid w:val="007F4A71"/>
    <w:rsid w:val="007F59AD"/>
    <w:rsid w:val="008023F9"/>
    <w:rsid w:val="00817D48"/>
    <w:rsid w:val="008245FB"/>
    <w:rsid w:val="00841245"/>
    <w:rsid w:val="00862385"/>
    <w:rsid w:val="00883C4B"/>
    <w:rsid w:val="0089798C"/>
    <w:rsid w:val="008A226D"/>
    <w:rsid w:val="008F532D"/>
    <w:rsid w:val="008F5CDC"/>
    <w:rsid w:val="00903B82"/>
    <w:rsid w:val="00904EFC"/>
    <w:rsid w:val="00916A25"/>
    <w:rsid w:val="009455FA"/>
    <w:rsid w:val="00953F7E"/>
    <w:rsid w:val="009744DD"/>
    <w:rsid w:val="009A05D8"/>
    <w:rsid w:val="009A0C89"/>
    <w:rsid w:val="009C69E2"/>
    <w:rsid w:val="009C6EBF"/>
    <w:rsid w:val="009E66D3"/>
    <w:rsid w:val="009F3AD6"/>
    <w:rsid w:val="009F52C9"/>
    <w:rsid w:val="00A16DB5"/>
    <w:rsid w:val="00A21C00"/>
    <w:rsid w:val="00A27C1B"/>
    <w:rsid w:val="00A349C0"/>
    <w:rsid w:val="00A71B26"/>
    <w:rsid w:val="00A864C9"/>
    <w:rsid w:val="00A9302B"/>
    <w:rsid w:val="00AA683F"/>
    <w:rsid w:val="00AB1122"/>
    <w:rsid w:val="00AB6BC3"/>
    <w:rsid w:val="00AC2968"/>
    <w:rsid w:val="00AD04D6"/>
    <w:rsid w:val="00AD2A1A"/>
    <w:rsid w:val="00AD2CE1"/>
    <w:rsid w:val="00AE0639"/>
    <w:rsid w:val="00AE3BBA"/>
    <w:rsid w:val="00AE5D16"/>
    <w:rsid w:val="00AF063E"/>
    <w:rsid w:val="00AF382E"/>
    <w:rsid w:val="00AF538E"/>
    <w:rsid w:val="00B044E9"/>
    <w:rsid w:val="00B15009"/>
    <w:rsid w:val="00B413A3"/>
    <w:rsid w:val="00B507C9"/>
    <w:rsid w:val="00B70359"/>
    <w:rsid w:val="00B7240B"/>
    <w:rsid w:val="00B73296"/>
    <w:rsid w:val="00B87E70"/>
    <w:rsid w:val="00B91DAD"/>
    <w:rsid w:val="00BB2C80"/>
    <w:rsid w:val="00BF3308"/>
    <w:rsid w:val="00BF4B29"/>
    <w:rsid w:val="00C0761F"/>
    <w:rsid w:val="00C154D8"/>
    <w:rsid w:val="00C16DA4"/>
    <w:rsid w:val="00C60922"/>
    <w:rsid w:val="00C71976"/>
    <w:rsid w:val="00C73B62"/>
    <w:rsid w:val="00C8127D"/>
    <w:rsid w:val="00C852D3"/>
    <w:rsid w:val="00C947ED"/>
    <w:rsid w:val="00CA2633"/>
    <w:rsid w:val="00CA2A28"/>
    <w:rsid w:val="00CB6F27"/>
    <w:rsid w:val="00CF63DF"/>
    <w:rsid w:val="00CF7036"/>
    <w:rsid w:val="00D04D78"/>
    <w:rsid w:val="00D11EC8"/>
    <w:rsid w:val="00D37A8E"/>
    <w:rsid w:val="00D41DA3"/>
    <w:rsid w:val="00D537F6"/>
    <w:rsid w:val="00D63BA3"/>
    <w:rsid w:val="00D71C87"/>
    <w:rsid w:val="00D728A0"/>
    <w:rsid w:val="00D75F0E"/>
    <w:rsid w:val="00D95491"/>
    <w:rsid w:val="00D95570"/>
    <w:rsid w:val="00DA597A"/>
    <w:rsid w:val="00DD29EC"/>
    <w:rsid w:val="00DE4F0D"/>
    <w:rsid w:val="00E306C2"/>
    <w:rsid w:val="00E5281F"/>
    <w:rsid w:val="00E55476"/>
    <w:rsid w:val="00E603A5"/>
    <w:rsid w:val="00E63D6B"/>
    <w:rsid w:val="00E7214B"/>
    <w:rsid w:val="00E813C4"/>
    <w:rsid w:val="00E82804"/>
    <w:rsid w:val="00E9388F"/>
    <w:rsid w:val="00E946B8"/>
    <w:rsid w:val="00E9477D"/>
    <w:rsid w:val="00EA6AE0"/>
    <w:rsid w:val="00EB43DE"/>
    <w:rsid w:val="00EC013B"/>
    <w:rsid w:val="00EC386C"/>
    <w:rsid w:val="00EC6B5D"/>
    <w:rsid w:val="00EC6C5E"/>
    <w:rsid w:val="00EC71DB"/>
    <w:rsid w:val="00ED10D9"/>
    <w:rsid w:val="00ED3532"/>
    <w:rsid w:val="00ED5DD8"/>
    <w:rsid w:val="00EE02FB"/>
    <w:rsid w:val="00F06109"/>
    <w:rsid w:val="00F22EA2"/>
    <w:rsid w:val="00F2301F"/>
    <w:rsid w:val="00F23443"/>
    <w:rsid w:val="00F250BC"/>
    <w:rsid w:val="00F327DC"/>
    <w:rsid w:val="00F405D4"/>
    <w:rsid w:val="00F42E8D"/>
    <w:rsid w:val="00F453A8"/>
    <w:rsid w:val="00F453D0"/>
    <w:rsid w:val="00F63957"/>
    <w:rsid w:val="00F76C76"/>
    <w:rsid w:val="00F7747C"/>
    <w:rsid w:val="00F77E9D"/>
    <w:rsid w:val="00F904B5"/>
    <w:rsid w:val="00F93BD5"/>
    <w:rsid w:val="00F963C3"/>
    <w:rsid w:val="00FC0DEA"/>
    <w:rsid w:val="00FD00F8"/>
    <w:rsid w:val="00FF6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EA2"/>
    <w:rPr>
      <w:sz w:val="24"/>
      <w:szCs w:val="24"/>
      <w:lang w:eastAsia="ko-KR"/>
    </w:rPr>
  </w:style>
  <w:style w:type="paragraph" w:styleId="Heading1">
    <w:name w:val="heading 1"/>
    <w:basedOn w:val="Normal"/>
    <w:next w:val="Normal"/>
    <w:link w:val="Heading1Char"/>
    <w:qFormat/>
    <w:rsid w:val="009F3AD6"/>
    <w:pPr>
      <w:keepNext/>
      <w:spacing w:before="60" w:after="60"/>
      <w:outlineLvl w:val="0"/>
    </w:pPr>
    <w:rPr>
      <w:rFonts w:ascii="VNI-Times" w:hAnsi="VNI-Times"/>
      <w:b/>
      <w:szCs w:val="20"/>
      <w:lang w:eastAsia="en-US"/>
    </w:rPr>
  </w:style>
  <w:style w:type="paragraph" w:styleId="Heading5">
    <w:name w:val="heading 5"/>
    <w:basedOn w:val="Normal"/>
    <w:link w:val="Heading5Char"/>
    <w:qFormat/>
    <w:rsid w:val="009F3AD6"/>
    <w:pPr>
      <w:spacing w:before="100" w:beforeAutospacing="1" w:after="100" w:afterAutospacing="1"/>
      <w:outlineLvl w:val="4"/>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9455FA"/>
    <w:rPr>
      <w:rFonts w:ascii="Courier New" w:hAnsi="Courier New" w:cs="Courier New"/>
      <w:sz w:val="20"/>
      <w:szCs w:val="20"/>
    </w:rPr>
  </w:style>
  <w:style w:type="character" w:customStyle="1" w:styleId="PlainTextChar">
    <w:name w:val="Plain Text Char"/>
    <w:basedOn w:val="DefaultParagraphFont"/>
    <w:link w:val="PlainText"/>
    <w:rsid w:val="009455FA"/>
    <w:rPr>
      <w:rFonts w:ascii="Courier New" w:hAnsi="Courier New" w:cs="Courier New"/>
      <w:lang w:eastAsia="ko-KR"/>
    </w:rPr>
  </w:style>
  <w:style w:type="paragraph" w:customStyle="1" w:styleId="DefaultParagraphFontParaCharCharCharCharChar">
    <w:name w:val="Default Paragraph Font Para Char Char Char Char Char"/>
    <w:autoRedefine/>
    <w:rsid w:val="00ED5DD8"/>
    <w:pPr>
      <w:tabs>
        <w:tab w:val="left" w:pos="1152"/>
      </w:tabs>
      <w:spacing w:before="120" w:after="120" w:line="312" w:lineRule="auto"/>
    </w:pPr>
    <w:rPr>
      <w:rFonts w:ascii="Arial" w:hAnsi="Arial" w:cs="Arial"/>
      <w:sz w:val="26"/>
      <w:szCs w:val="26"/>
    </w:rPr>
  </w:style>
  <w:style w:type="paragraph" w:styleId="Header">
    <w:name w:val="header"/>
    <w:basedOn w:val="Normal"/>
    <w:rsid w:val="00AE3BBA"/>
    <w:pPr>
      <w:tabs>
        <w:tab w:val="center" w:pos="4320"/>
        <w:tab w:val="right" w:pos="8640"/>
      </w:tabs>
    </w:pPr>
  </w:style>
  <w:style w:type="paragraph" w:styleId="Footer">
    <w:name w:val="footer"/>
    <w:basedOn w:val="Normal"/>
    <w:rsid w:val="00AE3BBA"/>
    <w:pPr>
      <w:tabs>
        <w:tab w:val="center" w:pos="4320"/>
        <w:tab w:val="right" w:pos="8640"/>
      </w:tabs>
    </w:pPr>
  </w:style>
  <w:style w:type="character" w:styleId="PageNumber">
    <w:name w:val="page number"/>
    <w:basedOn w:val="DefaultParagraphFont"/>
    <w:rsid w:val="00AE3BBA"/>
  </w:style>
  <w:style w:type="paragraph" w:customStyle="1" w:styleId="Char">
    <w:name w:val="Char"/>
    <w:autoRedefine/>
    <w:rsid w:val="009F3AD6"/>
    <w:pPr>
      <w:tabs>
        <w:tab w:val="left" w:pos="1152"/>
      </w:tabs>
      <w:spacing w:before="120" w:after="120" w:line="312" w:lineRule="auto"/>
    </w:pPr>
    <w:rPr>
      <w:rFonts w:ascii="Arial" w:hAnsi="Arial" w:cs="Arial"/>
      <w:sz w:val="26"/>
      <w:szCs w:val="26"/>
    </w:rPr>
  </w:style>
  <w:style w:type="character" w:customStyle="1" w:styleId="Heading1Char">
    <w:name w:val="Heading 1 Char"/>
    <w:basedOn w:val="DefaultParagraphFont"/>
    <w:link w:val="Heading1"/>
    <w:rsid w:val="009F3AD6"/>
    <w:rPr>
      <w:rFonts w:ascii="VNI-Times" w:hAnsi="VNI-Times"/>
      <w:b/>
      <w:sz w:val="24"/>
    </w:rPr>
  </w:style>
  <w:style w:type="character" w:customStyle="1" w:styleId="Heading5Char">
    <w:name w:val="Heading 5 Char"/>
    <w:basedOn w:val="DefaultParagraphFont"/>
    <w:link w:val="Heading5"/>
    <w:rsid w:val="009F3AD6"/>
    <w:rPr>
      <w:b/>
      <w:bCs/>
      <w:sz w:val="24"/>
      <w:szCs w:val="24"/>
    </w:rPr>
  </w:style>
  <w:style w:type="paragraph" w:styleId="NormalWeb">
    <w:name w:val="Normal (Web)"/>
    <w:basedOn w:val="Normal"/>
    <w:rsid w:val="009F3AD6"/>
    <w:pPr>
      <w:spacing w:before="100" w:beforeAutospacing="1" w:after="100" w:afterAutospacing="1"/>
    </w:pPr>
    <w:rPr>
      <w:lang w:eastAsia="en-US"/>
    </w:rPr>
  </w:style>
  <w:style w:type="paragraph" w:styleId="BodyText">
    <w:name w:val="Body Text"/>
    <w:basedOn w:val="Normal"/>
    <w:link w:val="BodyTextChar"/>
    <w:rsid w:val="00A71B26"/>
    <w:pPr>
      <w:spacing w:after="120"/>
    </w:pPr>
    <w:rPr>
      <w:noProof/>
      <w:lang w:eastAsia="en-US"/>
    </w:rPr>
  </w:style>
  <w:style w:type="character" w:customStyle="1" w:styleId="BodyTextChar">
    <w:name w:val="Body Text Char"/>
    <w:basedOn w:val="DefaultParagraphFont"/>
    <w:link w:val="BodyText"/>
    <w:rsid w:val="00A71B26"/>
    <w:rPr>
      <w:noProof/>
      <w:sz w:val="24"/>
      <w:szCs w:val="24"/>
    </w:rPr>
  </w:style>
  <w:style w:type="paragraph" w:styleId="ListParagraph">
    <w:name w:val="List Paragraph"/>
    <w:basedOn w:val="Normal"/>
    <w:uiPriority w:val="34"/>
    <w:qFormat/>
    <w:rsid w:val="00C812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DAA6-F20E-4A70-9071-121053B3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PHÒNG GIÁO DỤC VÀ ĐÀO TẠO     CỘNG HÒA XÃ  HỘI CHỦ NGHĨA VIỆT NAM</vt:lpstr>
    </vt:vector>
  </TitlesOfParts>
  <Company>CKK</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CỘNG HÒA XÃ  HỘI CHỦ NGHĨA VIỆT NAM</dc:title>
  <dc:creator>TTD</dc:creator>
  <cp:lastModifiedBy>PC</cp:lastModifiedBy>
  <cp:revision>2</cp:revision>
  <cp:lastPrinted>2016-05-13T03:06:00Z</cp:lastPrinted>
  <dcterms:created xsi:type="dcterms:W3CDTF">2017-10-06T00:55:00Z</dcterms:created>
  <dcterms:modified xsi:type="dcterms:W3CDTF">2017-10-06T00:55:00Z</dcterms:modified>
</cp:coreProperties>
</file>